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ED237" w14:textId="4BF26436" w:rsidR="00553E70" w:rsidRDefault="00553E70" w:rsidP="00553E70">
      <w:pPr>
        <w:spacing w:before="120" w:after="120" w:line="360" w:lineRule="auto"/>
        <w:jc w:val="right"/>
        <w:rPr>
          <w:rFonts w:ascii="Arial" w:hAnsi="Arial" w:cs="Arial"/>
          <w:b/>
          <w:bCs/>
          <w:sz w:val="28"/>
          <w:szCs w:val="28"/>
        </w:rPr>
      </w:pPr>
      <w:r>
        <w:rPr>
          <w:noProof/>
          <w:lang w:eastAsia="en-GB"/>
        </w:rPr>
        <w:drawing>
          <wp:inline distT="0" distB="0" distL="0" distR="0" wp14:anchorId="2CFB49B9" wp14:editId="54CD2A3F">
            <wp:extent cx="1638681" cy="1424940"/>
            <wp:effectExtent l="0" t="0" r="0" b="3810"/>
            <wp:docPr id="92052256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22568" name="Picture 1" descr="A logo for a school&#10;&#10;Description automatically generated"/>
                    <pic:cNvPicPr>
                      <a:picLocks noChangeAspect="1"/>
                    </pic:cNvPicPr>
                  </pic:nvPicPr>
                  <pic:blipFill>
                    <a:blip r:embed="rId11"/>
                    <a:stretch>
                      <a:fillRect/>
                    </a:stretch>
                  </pic:blipFill>
                  <pic:spPr>
                    <a:xfrm>
                      <a:off x="0" y="0"/>
                      <a:ext cx="1641296" cy="1427214"/>
                    </a:xfrm>
                    <a:prstGeom prst="rect">
                      <a:avLst/>
                    </a:prstGeom>
                  </pic:spPr>
                </pic:pic>
              </a:graphicData>
            </a:graphic>
          </wp:inline>
        </w:drawing>
      </w:r>
    </w:p>
    <w:p w14:paraId="3B1A32A4" w14:textId="1FF2A41E"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574ED59F"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553E70" w:rsidRPr="00553E70">
        <w:rPr>
          <w:b w:val="0"/>
          <w:sz w:val="22"/>
          <w:szCs w:val="22"/>
        </w:rPr>
        <w:t>Hemblington Pre-School</w:t>
      </w:r>
      <w:r w:rsidRPr="00553E70">
        <w:rPr>
          <w:b w:val="0"/>
          <w:sz w:val="22"/>
          <w:szCs w:val="22"/>
        </w:rPr>
        <w:t xml:space="preserve"> o</w:t>
      </w:r>
      <w:r w:rsidR="00157ECC">
        <w:rPr>
          <w:b w:val="0"/>
          <w:sz w:val="22"/>
          <w:szCs w:val="22"/>
        </w:rPr>
        <w:t xml:space="preserve">n </w:t>
      </w:r>
    </w:p>
    <w:p w14:paraId="3BB8D078" w14:textId="5EF99823"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is</w:t>
      </w:r>
      <w:r>
        <w:rPr>
          <w:rFonts w:ascii="Arial" w:hAnsi="Arial" w:cs="Arial"/>
          <w:b/>
        </w:rPr>
        <w:t xml:space="preserve">: </w:t>
      </w:r>
      <w:r w:rsidR="008A7DFC">
        <w:rPr>
          <w:rFonts w:ascii="Arial" w:hAnsi="Arial" w:cs="Arial"/>
        </w:rPr>
        <w:t>Sasha Kiddell</w:t>
      </w:r>
      <w:r w:rsidR="00553E70">
        <w:rPr>
          <w:rFonts w:ascii="Arial" w:hAnsi="Arial" w:cs="Arial"/>
        </w:rPr>
        <w:t xml:space="preserve"> (Manager) and </w:t>
      </w:r>
      <w:r w:rsidR="008A7DFC">
        <w:rPr>
          <w:rFonts w:ascii="Arial" w:hAnsi="Arial" w:cs="Arial"/>
        </w:rPr>
        <w:t>Chloe Tyrrell</w:t>
      </w:r>
      <w:r w:rsidR="00553E70">
        <w:rPr>
          <w:rFonts w:ascii="Arial" w:hAnsi="Arial" w:cs="Arial"/>
        </w:rPr>
        <w:t xml:space="preserve"> (Deputy Manager)</w:t>
      </w:r>
    </w:p>
    <w:p w14:paraId="35D2CDD8" w14:textId="61BF8EE0"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8A7DFC">
        <w:rPr>
          <w:rFonts w:ascii="Arial" w:hAnsi="Arial" w:cs="Arial"/>
        </w:rPr>
        <w:t>Elizabeth Youngs</w:t>
      </w:r>
      <w:r w:rsidR="00553E70">
        <w:rPr>
          <w:rFonts w:ascii="Arial" w:hAnsi="Arial" w:cs="Arial"/>
        </w:rPr>
        <w:t xml:space="preserve"> (Chair, Hemblington Pre-School Committee)</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1C635E">
      <w:pPr>
        <w:numPr>
          <w:ilvl w:val="0"/>
          <w:numId w:val="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1C635E">
      <w:pPr>
        <w:numPr>
          <w:ilvl w:val="0"/>
          <w:numId w:val="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1C635E">
      <w:pPr>
        <w:numPr>
          <w:ilvl w:val="0"/>
          <w:numId w:val="8"/>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1C635E">
      <w:pPr>
        <w:numPr>
          <w:ilvl w:val="0"/>
          <w:numId w:val="9"/>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w:t>
      </w:r>
      <w:bookmarkStart w:id="0" w:name="_GoBack"/>
      <w:bookmarkEnd w:id="0"/>
      <w:r w:rsidRPr="00CD7EE5">
        <w:rPr>
          <w:rFonts w:ascii="Arial" w:hAnsi="Arial" w:cs="Arial"/>
          <w:i/>
          <w:sz w:val="22"/>
          <w:szCs w:val="22"/>
        </w:rPr>
        <w:t xml:space="preserve"> protect him or herself against significant </w:t>
      </w:r>
      <w:r w:rsidRPr="00CD7EE5">
        <w:rPr>
          <w:rFonts w:ascii="Arial" w:hAnsi="Arial" w:cs="Arial"/>
          <w:i/>
          <w:sz w:val="22"/>
          <w:szCs w:val="22"/>
        </w:rPr>
        <w:lastRenderedPageBreak/>
        <w:t>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1C635E">
      <w:pPr>
        <w:numPr>
          <w:ilvl w:val="0"/>
          <w:numId w:val="3"/>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1C635E">
      <w:pPr>
        <w:numPr>
          <w:ilvl w:val="0"/>
          <w:numId w:val="2"/>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1C635E">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1C635E">
      <w:pPr>
        <w:numPr>
          <w:ilvl w:val="0"/>
          <w:numId w:val="3"/>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1C635E">
      <w:pPr>
        <w:numPr>
          <w:ilvl w:val="0"/>
          <w:numId w:val="3"/>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1C635E">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1C635E">
      <w:pPr>
        <w:numPr>
          <w:ilvl w:val="0"/>
          <w:numId w:val="2"/>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1C635E">
      <w:pPr>
        <w:numPr>
          <w:ilvl w:val="0"/>
          <w:numId w:val="2"/>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1C635E">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1C635E">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1C635E">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1C635E">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1C635E">
      <w:pPr>
        <w:numPr>
          <w:ilvl w:val="0"/>
          <w:numId w:val="2"/>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w:t>
      </w:r>
      <w:r w:rsidRPr="00CD7EE5">
        <w:rPr>
          <w:rFonts w:ascii="Arial" w:hAnsi="Arial" w:cs="Arial"/>
          <w:sz w:val="22"/>
          <w:szCs w:val="22"/>
        </w:rPr>
        <w:lastRenderedPageBreak/>
        <w:t>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1C635E">
      <w:pPr>
        <w:numPr>
          <w:ilvl w:val="0"/>
          <w:numId w:val="2"/>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1C635E">
      <w:pPr>
        <w:numPr>
          <w:ilvl w:val="0"/>
          <w:numId w:val="2"/>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1C635E">
      <w:pPr>
        <w:numPr>
          <w:ilvl w:val="0"/>
          <w:numId w:val="2"/>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1C635E">
      <w:pPr>
        <w:numPr>
          <w:ilvl w:val="0"/>
          <w:numId w:val="2"/>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1C635E">
      <w:pPr>
        <w:numPr>
          <w:ilvl w:val="0"/>
          <w:numId w:val="1"/>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rsidP="001C635E">
      <w:pPr>
        <w:numPr>
          <w:ilvl w:val="0"/>
          <w:numId w:val="1"/>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lead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1C635E">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1C635E">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1C635E">
      <w:pPr>
        <w:numPr>
          <w:ilvl w:val="0"/>
          <w:numId w:val="1"/>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9ED125F" w:rsidR="00764D95" w:rsidRPr="00764D95" w:rsidRDefault="00764D95" w:rsidP="001C635E">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r w:rsidR="00553E70">
        <w:rPr>
          <w:rFonts w:ascii="Arial" w:hAnsi="Arial" w:cs="Arial"/>
          <w:sz w:val="22"/>
          <w:szCs w:val="22"/>
        </w:rPr>
        <w:t>:</w:t>
      </w:r>
    </w:p>
    <w:p w14:paraId="47BA7882"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1C635E">
      <w:pPr>
        <w:pStyle w:val="ListParagraph"/>
        <w:numPr>
          <w:ilvl w:val="0"/>
          <w:numId w:val="4"/>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1C635E">
      <w:pPr>
        <w:pStyle w:val="ListParagraph"/>
        <w:numPr>
          <w:ilvl w:val="0"/>
          <w:numId w:val="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1C635E">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1C635E">
      <w:pPr>
        <w:pStyle w:val="ListParagraph"/>
        <w:numPr>
          <w:ilvl w:val="0"/>
          <w:numId w:val="5"/>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1C635E">
      <w:pPr>
        <w:pStyle w:val="ListParagraph"/>
        <w:numPr>
          <w:ilvl w:val="0"/>
          <w:numId w:val="2"/>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1C635E">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1C635E">
      <w:pPr>
        <w:pStyle w:val="ListParagraph"/>
        <w:numPr>
          <w:ilvl w:val="0"/>
          <w:numId w:val="2"/>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1C635E">
      <w:pPr>
        <w:pStyle w:val="ListParagraph"/>
        <w:numPr>
          <w:ilvl w:val="1"/>
          <w:numId w:val="2"/>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1C635E">
      <w:pPr>
        <w:pStyle w:val="ListParagraph"/>
        <w:numPr>
          <w:ilvl w:val="1"/>
          <w:numId w:val="2"/>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lastRenderedPageBreak/>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lastRenderedPageBreak/>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77089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56257" w14:textId="77777777" w:rsidR="001C635E" w:rsidRDefault="001C635E" w:rsidP="00E07382">
      <w:r>
        <w:separator/>
      </w:r>
    </w:p>
  </w:endnote>
  <w:endnote w:type="continuationSeparator" w:id="0">
    <w:p w14:paraId="62C416F5" w14:textId="77777777" w:rsidR="001C635E" w:rsidRDefault="001C635E" w:rsidP="00E07382">
      <w:r>
        <w:continuationSeparator/>
      </w:r>
    </w:p>
  </w:endnote>
  <w:endnote w:type="continuationNotice" w:id="1">
    <w:p w14:paraId="12A64BE6" w14:textId="77777777" w:rsidR="001C635E" w:rsidRDefault="001C6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AD7B" w14:textId="4C914ED1" w:rsidR="00125204" w:rsidRPr="00553E70" w:rsidRDefault="00125204">
    <w:pPr>
      <w:pStyle w:val="Footer"/>
      <w:rPr>
        <w:rFonts w:ascii="Arial" w:hAnsi="Arial" w:cs="Arial"/>
        <w:i/>
        <w:iCs/>
        <w:sz w:val="20"/>
        <w:szCs w:val="20"/>
      </w:rPr>
    </w:pPr>
    <w:r w:rsidRPr="00553E70">
      <w:rPr>
        <w:rFonts w:ascii="Arial" w:hAnsi="Arial" w:cs="Arial"/>
        <w:i/>
        <w:iCs/>
        <w:sz w:val="20"/>
        <w:szCs w:val="20"/>
      </w:rPr>
      <w:t>Policies &amp; Procedures for the Early Years Alliance 202</w:t>
    </w:r>
    <w:r w:rsidR="00E67725" w:rsidRPr="00553E70">
      <w:rPr>
        <w:rFonts w:ascii="Arial" w:hAnsi="Arial" w:cs="Arial"/>
        <w:i/>
        <w:iCs/>
        <w:sz w:val="20"/>
        <w:szCs w:val="20"/>
      </w:rPr>
      <w:t>4</w:t>
    </w:r>
  </w:p>
  <w:p w14:paraId="222C8C62" w14:textId="006A147A" w:rsidR="00553E70" w:rsidRPr="00553E70" w:rsidRDefault="00553E70">
    <w:pPr>
      <w:pStyle w:val="Footer"/>
      <w:rPr>
        <w:rFonts w:ascii="Arial" w:hAnsi="Arial" w:cs="Arial"/>
        <w:b/>
        <w:bCs/>
        <w:i/>
        <w:iCs/>
        <w:sz w:val="20"/>
        <w:szCs w:val="20"/>
      </w:rPr>
    </w:pPr>
    <w:r w:rsidRPr="00553E70">
      <w:rPr>
        <w:rFonts w:ascii="Arial" w:hAnsi="Arial" w:cs="Arial"/>
        <w:b/>
        <w:bCs/>
        <w:i/>
        <w:iCs/>
        <w:sz w:val="20"/>
        <w:szCs w:val="20"/>
      </w:rPr>
      <w:t>Safeguarding Children, Young People and Vulnerable</w:t>
    </w:r>
    <w:r w:rsidR="008A7DFC">
      <w:rPr>
        <w:rFonts w:ascii="Arial" w:hAnsi="Arial" w:cs="Arial"/>
        <w:b/>
        <w:bCs/>
        <w:i/>
        <w:iCs/>
        <w:sz w:val="20"/>
        <w:szCs w:val="20"/>
      </w:rPr>
      <w:t xml:space="preserve"> Adults Policy 1.1 (12.09</w:t>
    </w:r>
    <w:r w:rsidRPr="00553E70">
      <w:rPr>
        <w:rFonts w:ascii="Arial" w:hAnsi="Arial" w:cs="Arial"/>
        <w:b/>
        <w:bCs/>
        <w:i/>
        <w:iCs/>
        <w:sz w:val="20"/>
        <w:szCs w:val="20"/>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6AEFD" w14:textId="77777777" w:rsidR="001C635E" w:rsidRDefault="001C635E" w:rsidP="00E07382">
      <w:r>
        <w:separator/>
      </w:r>
    </w:p>
  </w:footnote>
  <w:footnote w:type="continuationSeparator" w:id="0">
    <w:p w14:paraId="476F4AAB" w14:textId="77777777" w:rsidR="001C635E" w:rsidRDefault="001C635E" w:rsidP="00E07382">
      <w:r>
        <w:continuationSeparator/>
      </w:r>
    </w:p>
  </w:footnote>
  <w:footnote w:type="continuationNotice" w:id="1">
    <w:p w14:paraId="23DCE146" w14:textId="77777777" w:rsidR="001C635E" w:rsidRDefault="001C63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8"/>
  </w:num>
  <w:num w:numId="6">
    <w:abstractNumId w:val="7"/>
  </w:num>
  <w:num w:numId="7">
    <w:abstractNumId w:val="6"/>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57ECC"/>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35E"/>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3E7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7089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0FE"/>
    <w:rsid w:val="00853AF9"/>
    <w:rsid w:val="008556D6"/>
    <w:rsid w:val="0086086B"/>
    <w:rsid w:val="00873AFB"/>
    <w:rsid w:val="0088065B"/>
    <w:rsid w:val="008822EA"/>
    <w:rsid w:val="00883A20"/>
    <w:rsid w:val="00890C13"/>
    <w:rsid w:val="008936BA"/>
    <w:rsid w:val="00896FA2"/>
    <w:rsid w:val="008A0001"/>
    <w:rsid w:val="008A05CE"/>
    <w:rsid w:val="008A75D0"/>
    <w:rsid w:val="008A7DFC"/>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08AE"/>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75338"/>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BF6BB5F-B62C-4627-BC9E-4492CD16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16902-37D4-406F-8536-1918DFE0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Owner</cp:lastModifiedBy>
  <cp:revision>2</cp:revision>
  <cp:lastPrinted>2011-11-21T12:20:00Z</cp:lastPrinted>
  <dcterms:created xsi:type="dcterms:W3CDTF">2024-09-12T16:38:00Z</dcterms:created>
  <dcterms:modified xsi:type="dcterms:W3CDTF">2024-09-12T16:38:00Z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